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63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351" w:type="dxa"/>
        <w:tblLayout w:type="fixed"/>
        <w:tblLook w:val="04A0"/>
      </w:tblPr>
      <w:tblGrid>
        <w:gridCol w:w="1799"/>
        <w:gridCol w:w="464"/>
        <w:gridCol w:w="567"/>
        <w:gridCol w:w="351"/>
        <w:gridCol w:w="75"/>
        <w:gridCol w:w="37"/>
        <w:gridCol w:w="199"/>
        <w:gridCol w:w="35"/>
        <w:gridCol w:w="351"/>
        <w:gridCol w:w="6"/>
        <w:gridCol w:w="268"/>
        <w:gridCol w:w="128"/>
        <w:gridCol w:w="306"/>
        <w:gridCol w:w="205"/>
        <w:gridCol w:w="21"/>
        <w:gridCol w:w="246"/>
        <w:gridCol w:w="378"/>
        <w:gridCol w:w="304"/>
        <w:gridCol w:w="57"/>
        <w:gridCol w:w="291"/>
        <w:gridCol w:w="200"/>
        <w:gridCol w:w="432"/>
        <w:gridCol w:w="253"/>
        <w:gridCol w:w="21"/>
        <w:gridCol w:w="558"/>
        <w:gridCol w:w="200"/>
        <w:gridCol w:w="33"/>
        <w:gridCol w:w="219"/>
        <w:gridCol w:w="71"/>
        <w:gridCol w:w="1276"/>
      </w:tblGrid>
      <w:tr w:rsidR="004B553E" w:rsidRPr="009947BA" w:rsidTr="007A5A4D"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5" w:type="dxa"/>
            <w:gridSpan w:val="23"/>
            <w:vAlign w:val="center"/>
          </w:tcPr>
          <w:p w:rsidR="004B553E" w:rsidRPr="004923F4" w:rsidRDefault="00835A3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Urbana geografija 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99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55787E">
              <w:rPr>
                <w:rFonts w:ascii="Times New Roman" w:hAnsi="Times New Roman" w:cs="Times New Roman"/>
                <w:sz w:val="20"/>
              </w:rPr>
              <w:t>22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bookmarkStart w:id="0" w:name="_GoBack"/>
            <w:bookmarkEnd w:id="0"/>
            <w:r w:rsidR="0055787E">
              <w:rPr>
                <w:rFonts w:ascii="Times New Roman" w:hAnsi="Times New Roman" w:cs="Times New Roman"/>
                <w:sz w:val="20"/>
              </w:rPr>
              <w:t>3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7A5A4D">
        <w:tc>
          <w:tcPr>
            <w:tcW w:w="1799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5" w:type="dxa"/>
            <w:gridSpan w:val="23"/>
            <w:vAlign w:val="center"/>
          </w:tcPr>
          <w:p w:rsidR="004B553E" w:rsidRPr="00B94054" w:rsidRDefault="00B94054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94054">
              <w:rPr>
                <w:rFonts w:ascii="Times New Roman" w:hAnsi="Times New Roman" w:cs="Times New Roman"/>
                <w:sz w:val="20"/>
                <w:szCs w:val="20"/>
              </w:rPr>
              <w:t>Dvopredmetni preddiplomski sveučilišni studij geografije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99" w:type="dxa"/>
            <w:gridSpan w:val="4"/>
          </w:tcPr>
          <w:p w:rsidR="004B553E" w:rsidRPr="004923F4" w:rsidRDefault="003E702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7A5A4D">
        <w:tc>
          <w:tcPr>
            <w:tcW w:w="1799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552" w:type="dxa"/>
            <w:gridSpan w:val="29"/>
            <w:shd w:val="clear" w:color="auto" w:fill="FFFFFF" w:themeFill="background1"/>
            <w:vAlign w:val="center"/>
          </w:tcPr>
          <w:p w:rsidR="004B553E" w:rsidRPr="004923F4" w:rsidRDefault="00835A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geografiju</w:t>
            </w:r>
          </w:p>
        </w:tc>
      </w:tr>
      <w:tr w:rsidR="004B553E" w:rsidRPr="009947BA" w:rsidTr="007A5A4D"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8" w:type="dxa"/>
            <w:gridSpan w:val="7"/>
          </w:tcPr>
          <w:p w:rsidR="004B553E" w:rsidRPr="004923F4" w:rsidRDefault="006F0A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Content>
                <w:r w:rsidR="00835A3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4923F4" w:rsidRDefault="006F0A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6F0A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357" w:type="dxa"/>
            <w:gridSpan w:val="6"/>
            <w:shd w:val="clear" w:color="auto" w:fill="FFFFFF" w:themeFill="background1"/>
          </w:tcPr>
          <w:p w:rsidR="004B553E" w:rsidRPr="004923F4" w:rsidRDefault="006F0A7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7A5A4D"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8" w:type="dxa"/>
            <w:gridSpan w:val="7"/>
          </w:tcPr>
          <w:p w:rsidR="009A284F" w:rsidRPr="004923F4" w:rsidRDefault="006F0A7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6F0A7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Content>
                <w:r w:rsidR="003E702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8"/>
            <w:vAlign w:val="center"/>
          </w:tcPr>
          <w:p w:rsidR="009A284F" w:rsidRPr="004923F4" w:rsidRDefault="006F0A7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6F0A7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357" w:type="dxa"/>
            <w:gridSpan w:val="6"/>
            <w:shd w:val="clear" w:color="auto" w:fill="FFFFFF" w:themeFill="background1"/>
            <w:vAlign w:val="center"/>
          </w:tcPr>
          <w:p w:rsidR="009A284F" w:rsidRPr="004923F4" w:rsidRDefault="006F0A74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7A5A4D"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4" w:type="dxa"/>
            <w:gridSpan w:val="5"/>
            <w:shd w:val="clear" w:color="auto" w:fill="FFFFFF" w:themeFill="background1"/>
            <w:vAlign w:val="center"/>
          </w:tcPr>
          <w:p w:rsidR="009A284F" w:rsidRPr="004923F4" w:rsidRDefault="006F0A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6F0A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6F0A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Content>
                <w:r w:rsidR="003E70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9A284F" w:rsidRPr="004923F4" w:rsidRDefault="006F0A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66" w:type="dxa"/>
            <w:gridSpan w:val="3"/>
            <w:shd w:val="clear" w:color="auto" w:fill="FFFFFF" w:themeFill="background1"/>
            <w:vAlign w:val="center"/>
          </w:tcPr>
          <w:p w:rsidR="009A284F" w:rsidRPr="004923F4" w:rsidRDefault="006F0A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7A5A4D">
        <w:trPr>
          <w:trHeight w:val="80"/>
        </w:trPr>
        <w:tc>
          <w:tcPr>
            <w:tcW w:w="1799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457" w:type="dxa"/>
            <w:gridSpan w:val="4"/>
            <w:vMerge w:val="restart"/>
          </w:tcPr>
          <w:p w:rsidR="009A284F" w:rsidRPr="004923F4" w:rsidRDefault="006F0A7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Content>
                <w:r w:rsidR="003E702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6F0A7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896" w:type="dxa"/>
            <w:gridSpan w:val="6"/>
            <w:vAlign w:val="center"/>
          </w:tcPr>
          <w:p w:rsidR="009A284F" w:rsidRPr="004923F4" w:rsidRDefault="006F0A74" w:rsidP="00AA6F6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Content>
                <w:r w:rsidR="003E702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6F0A74" w:rsidP="00AA6F6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F0A74" w:rsidP="00AA6F6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6F0A74" w:rsidP="00AA6F6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347" w:type="dxa"/>
            <w:gridSpan w:val="2"/>
            <w:vAlign w:val="center"/>
          </w:tcPr>
          <w:p w:rsidR="009A284F" w:rsidRPr="004923F4" w:rsidRDefault="006F0A74" w:rsidP="00AA6F6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Content>
                <w:r w:rsidR="003E70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7A5A4D">
        <w:trPr>
          <w:trHeight w:val="80"/>
        </w:trPr>
        <w:tc>
          <w:tcPr>
            <w:tcW w:w="1799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gridSpan w:val="4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6" w:type="dxa"/>
            <w:gridSpan w:val="6"/>
            <w:vAlign w:val="center"/>
          </w:tcPr>
          <w:p w:rsidR="009A284F" w:rsidRPr="004923F4" w:rsidRDefault="006F0A74" w:rsidP="00AA6F6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6F0A74" w:rsidP="00AA6F6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F0A74" w:rsidP="00AA6F6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6F0A7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347" w:type="dxa"/>
            <w:gridSpan w:val="2"/>
            <w:vAlign w:val="center"/>
          </w:tcPr>
          <w:p w:rsidR="009A284F" w:rsidRPr="004923F4" w:rsidRDefault="006F0A7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7A5A4D">
        <w:trPr>
          <w:trHeight w:val="80"/>
        </w:trPr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457" w:type="dxa"/>
            <w:gridSpan w:val="4"/>
          </w:tcPr>
          <w:p w:rsidR="009A284F" w:rsidRPr="004923F4" w:rsidRDefault="006F0A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Content>
                <w:r w:rsidR="003E702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896" w:type="dxa"/>
            <w:gridSpan w:val="6"/>
            <w:vAlign w:val="center"/>
          </w:tcPr>
          <w:p w:rsidR="009A284F" w:rsidRPr="004923F4" w:rsidRDefault="006F0A74" w:rsidP="00AA6F6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1"/>
            <w:vAlign w:val="center"/>
          </w:tcPr>
          <w:p w:rsidR="009A284F" w:rsidRPr="004923F4" w:rsidRDefault="006F0A74" w:rsidP="00AA6F6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347" w:type="dxa"/>
            <w:gridSpan w:val="2"/>
            <w:vAlign w:val="center"/>
          </w:tcPr>
          <w:p w:rsidR="009A284F" w:rsidRPr="004923F4" w:rsidRDefault="006F0A7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8A5DB6">
        <w:trPr>
          <w:trHeight w:val="80"/>
        </w:trPr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4" w:type="dxa"/>
          </w:tcPr>
          <w:p w:rsidR="009A284F" w:rsidRPr="004923F4" w:rsidRDefault="003E7022" w:rsidP="00AA6F6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567" w:type="dxa"/>
          </w:tcPr>
          <w:p w:rsidR="009A284F" w:rsidRPr="004923F4" w:rsidRDefault="009A284F" w:rsidP="00AA6F6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26" w:type="dxa"/>
            <w:gridSpan w:val="2"/>
          </w:tcPr>
          <w:p w:rsidR="009A284F" w:rsidRPr="004923F4" w:rsidRDefault="003E7022" w:rsidP="00AA6F6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36" w:type="dxa"/>
            <w:gridSpan w:val="2"/>
          </w:tcPr>
          <w:p w:rsidR="009A284F" w:rsidRPr="004923F4" w:rsidRDefault="009A284F" w:rsidP="00AA6F6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3"/>
          </w:tcPr>
          <w:p w:rsidR="009A284F" w:rsidRPr="004923F4" w:rsidRDefault="003E7022" w:rsidP="00AA6F6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6" w:type="dxa"/>
            <w:gridSpan w:val="2"/>
          </w:tcPr>
          <w:p w:rsidR="009A284F" w:rsidRPr="004923F4" w:rsidRDefault="009A284F" w:rsidP="00AA6F6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795" w:type="dxa"/>
            <w:gridSpan w:val="1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76" w:type="dxa"/>
            <w:vAlign w:val="center"/>
          </w:tcPr>
          <w:p w:rsidR="009A284F" w:rsidRPr="004923F4" w:rsidRDefault="006F0A7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Content>
                <w:r w:rsidR="003E702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7A5A4D">
        <w:trPr>
          <w:trHeight w:val="80"/>
        </w:trPr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3" w:type="dxa"/>
            <w:gridSpan w:val="10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347" w:type="dxa"/>
            <w:gridSpan w:val="2"/>
            <w:vAlign w:val="center"/>
          </w:tcPr>
          <w:p w:rsidR="009A284F" w:rsidRDefault="003E702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7A5A4D">
        <w:trPr>
          <w:trHeight w:val="80"/>
        </w:trPr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3" w:type="dxa"/>
            <w:gridSpan w:val="10"/>
            <w:vAlign w:val="center"/>
          </w:tcPr>
          <w:p w:rsidR="009A284F" w:rsidRPr="000D5C6C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Default="000D5C6C" w:rsidP="000D5C6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347" w:type="dxa"/>
            <w:gridSpan w:val="2"/>
            <w:vAlign w:val="center"/>
          </w:tcPr>
          <w:p w:rsidR="009A284F" w:rsidRPr="00526FAC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A284F" w:rsidRPr="009947BA" w:rsidTr="007A5A4D">
        <w:tc>
          <w:tcPr>
            <w:tcW w:w="1799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552" w:type="dxa"/>
            <w:gridSpan w:val="29"/>
          </w:tcPr>
          <w:p w:rsidR="009A284F" w:rsidRPr="009947BA" w:rsidRDefault="003E70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7A5A4D">
        <w:tc>
          <w:tcPr>
            <w:tcW w:w="9351" w:type="dxa"/>
            <w:gridSpan w:val="30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7A5A4D">
        <w:tc>
          <w:tcPr>
            <w:tcW w:w="1799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552" w:type="dxa"/>
            <w:gridSpan w:val="29"/>
          </w:tcPr>
          <w:p w:rsidR="009A284F" w:rsidRPr="009947BA" w:rsidRDefault="005578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Izv</w:t>
            </w:r>
            <w:proofErr w:type="spellEnd"/>
            <w:r w:rsidR="003E7022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  <w:r w:rsidR="003E7022">
              <w:rPr>
                <w:rFonts w:ascii="Times New Roman" w:hAnsi="Times New Roman" w:cs="Times New Roman"/>
                <w:sz w:val="18"/>
              </w:rPr>
              <w:t xml:space="preserve"> dr. sc. Silvija Šiljeg</w:t>
            </w:r>
          </w:p>
        </w:tc>
      </w:tr>
      <w:tr w:rsidR="009A284F" w:rsidRPr="009947BA" w:rsidTr="007A5A4D">
        <w:tc>
          <w:tcPr>
            <w:tcW w:w="1799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8" w:type="dxa"/>
            <w:gridSpan w:val="18"/>
          </w:tcPr>
          <w:p w:rsidR="009A284F" w:rsidRPr="009947BA" w:rsidRDefault="003E70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ssiljeg@unizd.hr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57" w:type="dxa"/>
            <w:gridSpan w:val="6"/>
          </w:tcPr>
          <w:p w:rsidR="009A284F" w:rsidRPr="009947BA" w:rsidRDefault="002E1D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Prema dogovoru</w:t>
            </w:r>
          </w:p>
        </w:tc>
      </w:tr>
      <w:tr w:rsidR="009A284F" w:rsidRPr="009947BA" w:rsidTr="007A5A4D">
        <w:tc>
          <w:tcPr>
            <w:tcW w:w="1799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552" w:type="dxa"/>
            <w:gridSpan w:val="29"/>
          </w:tcPr>
          <w:p w:rsidR="009A284F" w:rsidRPr="009947BA" w:rsidRDefault="005578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Izv</w:t>
            </w:r>
            <w:proofErr w:type="spellEnd"/>
            <w:r w:rsidR="003E7022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  <w:r w:rsidR="003E7022">
              <w:rPr>
                <w:rFonts w:ascii="Times New Roman" w:hAnsi="Times New Roman" w:cs="Times New Roman"/>
                <w:sz w:val="18"/>
              </w:rPr>
              <w:t xml:space="preserve"> dr. sc. Silvija Šiljeg</w:t>
            </w:r>
          </w:p>
        </w:tc>
      </w:tr>
      <w:tr w:rsidR="009A284F" w:rsidRPr="009947BA" w:rsidTr="007A5A4D">
        <w:tc>
          <w:tcPr>
            <w:tcW w:w="1799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8" w:type="dxa"/>
            <w:gridSpan w:val="18"/>
          </w:tcPr>
          <w:p w:rsidR="009A284F" w:rsidRPr="009947BA" w:rsidRDefault="003E70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ssiljeg@unizd.hr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57" w:type="dxa"/>
            <w:gridSpan w:val="6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7A5A4D">
        <w:tc>
          <w:tcPr>
            <w:tcW w:w="1799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552" w:type="dxa"/>
            <w:gridSpan w:val="29"/>
          </w:tcPr>
          <w:p w:rsidR="009A284F" w:rsidRPr="009947BA" w:rsidRDefault="006975CF" w:rsidP="006975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7A5A4D">
        <w:tc>
          <w:tcPr>
            <w:tcW w:w="1799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8" w:type="dxa"/>
            <w:gridSpan w:val="18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57" w:type="dxa"/>
            <w:gridSpan w:val="6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7A5A4D">
        <w:tc>
          <w:tcPr>
            <w:tcW w:w="9351" w:type="dxa"/>
            <w:gridSpan w:val="30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7A5A4D">
        <w:tc>
          <w:tcPr>
            <w:tcW w:w="1799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4" w:type="dxa"/>
            <w:gridSpan w:val="5"/>
            <w:vAlign w:val="center"/>
          </w:tcPr>
          <w:p w:rsidR="009A284F" w:rsidRPr="00C02454" w:rsidRDefault="006F0A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Content>
                <w:r w:rsidR="0055787E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F0A74" w:rsidP="00091A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13542365"/>
                  </w:sdtPr>
                  <w:sdtContent>
                    <w:r w:rsidR="00091A0B" w:rsidRPr="00C02454">
                      <w:rPr>
                        <w:rFonts w:ascii="MS Mincho" w:eastAsia="MS Mincho" w:hAnsi="MS Mincho" w:cs="MS Mincho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>seminari i radionice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F0A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6F0A74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66" w:type="dxa"/>
            <w:gridSpan w:val="3"/>
            <w:vAlign w:val="center"/>
          </w:tcPr>
          <w:p w:rsidR="009A284F" w:rsidRPr="00C02454" w:rsidRDefault="006F0A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13542362"/>
                  </w:sdtPr>
                  <w:sdtContent>
                    <w:r w:rsidR="0055787E" w:rsidRPr="00C02454">
                      <w:rPr>
                        <w:rFonts w:ascii="MS Mincho" w:eastAsia="MS Mincho" w:hAnsi="MS Mincho" w:cs="MS Mincho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7A5A4D">
        <w:tc>
          <w:tcPr>
            <w:tcW w:w="1799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4" w:type="dxa"/>
            <w:gridSpan w:val="5"/>
            <w:vAlign w:val="center"/>
          </w:tcPr>
          <w:p w:rsidR="009A284F" w:rsidRPr="00C02454" w:rsidRDefault="006F0A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F0A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Content>
                <w:r w:rsidR="0055787E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F0A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6F0A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66" w:type="dxa"/>
            <w:gridSpan w:val="3"/>
            <w:vAlign w:val="center"/>
          </w:tcPr>
          <w:p w:rsidR="009A284F" w:rsidRPr="00C02454" w:rsidRDefault="006F0A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A5A4D">
        <w:tc>
          <w:tcPr>
            <w:tcW w:w="3293" w:type="dxa"/>
            <w:gridSpan w:val="6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6058" w:type="dxa"/>
            <w:gridSpan w:val="24"/>
            <w:vAlign w:val="center"/>
          </w:tcPr>
          <w:p w:rsidR="00785CAA" w:rsidRDefault="003E7022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Usvojiti osnovne pojmove vezane uz urbanu geografiju</w:t>
            </w:r>
            <w:r w:rsidR="007F1C12">
              <w:rPr>
                <w:rFonts w:ascii="Times New Roman" w:hAnsi="Times New Roman" w:cs="Times New Roman"/>
                <w:sz w:val="18"/>
              </w:rPr>
              <w:t>.</w:t>
            </w:r>
          </w:p>
          <w:p w:rsidR="0055787E" w:rsidRDefault="008A5DB6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Objasniti proces nastanka i razvoja gradova kroz povijest.</w:t>
            </w:r>
          </w:p>
          <w:p w:rsidR="008A5DB6" w:rsidRDefault="008A5DB6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Interpretirati različite znanstvene teorije, koncepte i modele urbanih struktura.</w:t>
            </w:r>
          </w:p>
          <w:p w:rsidR="003E7022" w:rsidRDefault="008A5DB6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Objasniti suvremene urbane procese u Hrv</w:t>
            </w:r>
            <w:r w:rsidR="00055C6D">
              <w:rPr>
                <w:rFonts w:ascii="Times New Roman" w:hAnsi="Times New Roman" w:cs="Times New Roman"/>
                <w:sz w:val="18"/>
              </w:rPr>
              <w:t>a</w:t>
            </w:r>
            <w:r>
              <w:rPr>
                <w:rFonts w:ascii="Times New Roman" w:hAnsi="Times New Roman" w:cs="Times New Roman"/>
                <w:sz w:val="18"/>
              </w:rPr>
              <w:t>tskoj i u svijetu.</w:t>
            </w:r>
          </w:p>
          <w:p w:rsidR="008A5DB6" w:rsidRPr="00B4202A" w:rsidRDefault="00C104A2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Steći vještine</w:t>
            </w:r>
            <w:r w:rsidR="008A5DB6">
              <w:rPr>
                <w:rFonts w:ascii="Times New Roman" w:hAnsi="Times New Roman" w:cs="Times New Roman"/>
                <w:sz w:val="18"/>
              </w:rPr>
              <w:t xml:space="preserve"> rješavanja problema, analitičkog i kritičkog promišljanja o urbanim prostorima.</w:t>
            </w:r>
          </w:p>
        </w:tc>
      </w:tr>
      <w:tr w:rsidR="00785CAA" w:rsidRPr="009947BA" w:rsidTr="007A5A4D">
        <w:tc>
          <w:tcPr>
            <w:tcW w:w="3293" w:type="dxa"/>
            <w:gridSpan w:val="6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6058" w:type="dxa"/>
            <w:gridSpan w:val="24"/>
            <w:vAlign w:val="center"/>
          </w:tcPr>
          <w:p w:rsidR="0055787E" w:rsidRDefault="00F91682" w:rsidP="0055787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Studenti se upoznaju s predmetom proučavanja i sadržajem urbane geografije. Stječu znanja o teorijskim polazištima i metodološkim pristupima geografskog proučavanja urbanih prostora. Stječu znanja za istraživačke i aplikativne svrhe, sudjelovanje u urbanom upravljanju</w:t>
            </w:r>
            <w:r w:rsidR="006975CF">
              <w:rPr>
                <w:rFonts w:ascii="Times New Roman" w:hAnsi="Times New Roman" w:cs="Times New Roman"/>
                <w:sz w:val="18"/>
              </w:rPr>
              <w:t>, planiranju i</w:t>
            </w:r>
            <w:r w:rsidR="007F1C12">
              <w:rPr>
                <w:rFonts w:ascii="Times New Roman" w:hAnsi="Times New Roman" w:cs="Times New Roman"/>
                <w:sz w:val="18"/>
              </w:rPr>
              <w:t xml:space="preserve"> prostornoj analizi. </w:t>
            </w:r>
            <w:r w:rsidR="0055787E">
              <w:rPr>
                <w:rFonts w:ascii="Times New Roman" w:hAnsi="Times New Roman" w:cs="Times New Roman"/>
                <w:sz w:val="18"/>
              </w:rPr>
              <w:t>Studenti demonstriraju razumijevanje različitih promjena u ljudskom društvu i identificiraju društveno-geografske procese. Povezuju fizičku osnovu prostora s društveno geografskim procesima te nastoje objasniti uzročno-posljedične veze između pojedinih pojava i procesa u prostoru.</w:t>
            </w:r>
          </w:p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7A5A4D">
        <w:tc>
          <w:tcPr>
            <w:tcW w:w="9351" w:type="dxa"/>
            <w:gridSpan w:val="30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7A5A4D">
        <w:trPr>
          <w:trHeight w:val="190"/>
        </w:trPr>
        <w:tc>
          <w:tcPr>
            <w:tcW w:w="1799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4" w:type="dxa"/>
            <w:gridSpan w:val="5"/>
            <w:vAlign w:val="center"/>
          </w:tcPr>
          <w:p w:rsidR="009A284F" w:rsidRPr="00C02454" w:rsidRDefault="006F0A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Content>
                <w:r w:rsidR="00BA570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F0A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F0A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6F0A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66" w:type="dxa"/>
            <w:gridSpan w:val="3"/>
            <w:vAlign w:val="center"/>
          </w:tcPr>
          <w:p w:rsidR="009A284F" w:rsidRPr="00C02454" w:rsidRDefault="006F0A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7A5A4D">
        <w:trPr>
          <w:trHeight w:val="190"/>
        </w:trPr>
        <w:tc>
          <w:tcPr>
            <w:tcW w:w="1799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4" w:type="dxa"/>
            <w:gridSpan w:val="5"/>
            <w:vAlign w:val="center"/>
          </w:tcPr>
          <w:p w:rsidR="009A284F" w:rsidRPr="00C02454" w:rsidRDefault="006F0A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F0A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 xml:space="preserve">eksperimentalni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lastRenderedPageBreak/>
              <w:t>rad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F0A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6F0A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66" w:type="dxa"/>
            <w:gridSpan w:val="3"/>
            <w:vAlign w:val="center"/>
          </w:tcPr>
          <w:p w:rsidR="009A284F" w:rsidRPr="00C02454" w:rsidRDefault="006F0A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7A5A4D">
        <w:trPr>
          <w:trHeight w:val="190"/>
        </w:trPr>
        <w:tc>
          <w:tcPr>
            <w:tcW w:w="1799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4" w:type="dxa"/>
            <w:gridSpan w:val="5"/>
            <w:vAlign w:val="center"/>
          </w:tcPr>
          <w:p w:rsidR="009A284F" w:rsidRPr="00C02454" w:rsidRDefault="006F0A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F0A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Content>
                <w:r w:rsidR="00BA570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F0A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3063" w:type="dxa"/>
            <w:gridSpan w:val="9"/>
            <w:vAlign w:val="center"/>
          </w:tcPr>
          <w:p w:rsidR="009A284F" w:rsidRPr="00C02454" w:rsidRDefault="006F0A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7A5A4D">
        <w:tc>
          <w:tcPr>
            <w:tcW w:w="1799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3013" w:type="dxa"/>
            <w:gridSpan w:val="14"/>
          </w:tcPr>
          <w:p w:rsidR="009A284F" w:rsidRPr="009947BA" w:rsidRDefault="006F0A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Content>
                <w:r w:rsidR="000D5C6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1276" w:type="dxa"/>
            <w:gridSpan w:val="5"/>
          </w:tcPr>
          <w:p w:rsidR="009A284F" w:rsidRPr="009947BA" w:rsidRDefault="006F0A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3263" w:type="dxa"/>
            <w:gridSpan w:val="10"/>
          </w:tcPr>
          <w:p w:rsidR="009A284F" w:rsidRPr="009947BA" w:rsidRDefault="006F0A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Content>
                <w:r w:rsidR="000D5C6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7A5A4D">
        <w:tc>
          <w:tcPr>
            <w:tcW w:w="1799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301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9A284F" w:rsidRDefault="00526FAC" w:rsidP="00526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3263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7A5A4D">
        <w:tc>
          <w:tcPr>
            <w:tcW w:w="1799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552" w:type="dxa"/>
            <w:gridSpan w:val="29"/>
          </w:tcPr>
          <w:p w:rsidR="009A284F" w:rsidRPr="009947BA" w:rsidRDefault="00855DEE" w:rsidP="0055787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Kolegij </w:t>
            </w:r>
            <w:r w:rsidRPr="00855DEE">
              <w:rPr>
                <w:rFonts w:ascii="Times New Roman" w:eastAsia="MS Gothic" w:hAnsi="Times New Roman" w:cs="Times New Roman"/>
                <w:b/>
                <w:sz w:val="18"/>
              </w:rPr>
              <w:t>Urbana geografija 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upoznaje studente s pojmovima, definicijama, procesima, konceptima i strukturama urbanih prostora od najranijih povijesnih razdoblja do danas. Studenti usvajaju gradivo kroz predavanja na kojima se navode brojni primjeri po tematskim jedinicama</w:t>
            </w:r>
            <w:r w:rsidR="004D39AE">
              <w:rPr>
                <w:rFonts w:ascii="Times New Roman" w:eastAsia="MS Gothic" w:hAnsi="Times New Roman" w:cs="Times New Roman"/>
                <w:sz w:val="18"/>
              </w:rPr>
              <w:t xml:space="preserve"> i medijske sadržaje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 odabranim urbanim prostorima.</w:t>
            </w:r>
          </w:p>
        </w:tc>
      </w:tr>
      <w:tr w:rsidR="009A284F" w:rsidRPr="009947BA" w:rsidTr="007A5A4D">
        <w:tc>
          <w:tcPr>
            <w:tcW w:w="1799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552" w:type="dxa"/>
            <w:gridSpan w:val="2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150CB2">
              <w:rPr>
                <w:rFonts w:ascii="Times New Roman" w:eastAsia="MS Gothic" w:hAnsi="Times New Roman" w:cs="Times New Roman"/>
                <w:sz w:val="18"/>
              </w:rPr>
              <w:t xml:space="preserve">Uvod u kolegij, literatura.                                                                 </w:t>
            </w:r>
            <w:r w:rsidR="00E8215F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</w:t>
            </w:r>
            <w:r w:rsidR="000D5C6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150CB2">
              <w:rPr>
                <w:rFonts w:ascii="Times New Roman" w:eastAsia="MS Gothic" w:hAnsi="Times New Roman" w:cs="Times New Roman"/>
                <w:sz w:val="18"/>
              </w:rPr>
              <w:t xml:space="preserve">                  </w:t>
            </w:r>
            <w:r w:rsidR="000D5C6C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</w:t>
            </w:r>
            <w:r w:rsidR="00150CB2">
              <w:rPr>
                <w:rFonts w:ascii="Times New Roman" w:eastAsia="MS Gothic" w:hAnsi="Times New Roman" w:cs="Times New Roman"/>
                <w:sz w:val="18"/>
              </w:rPr>
              <w:t xml:space="preserve">                           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150CB2">
              <w:rPr>
                <w:rFonts w:ascii="Times New Roman" w:eastAsia="MS Gothic" w:hAnsi="Times New Roman" w:cs="Times New Roman"/>
                <w:sz w:val="18"/>
              </w:rPr>
              <w:t>Pojmovi, teorije i razvoj urbane geografije.</w:t>
            </w:r>
            <w:r w:rsidR="00E8215F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</w:t>
            </w:r>
            <w:r w:rsidR="00104513">
              <w:rPr>
                <w:rFonts w:ascii="Times New Roman" w:eastAsia="MS Gothic" w:hAnsi="Times New Roman" w:cs="Times New Roman"/>
                <w:sz w:val="18"/>
              </w:rPr>
              <w:t xml:space="preserve">                              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150CB2">
              <w:rPr>
                <w:rFonts w:ascii="Times New Roman" w:eastAsia="MS Gothic" w:hAnsi="Times New Roman" w:cs="Times New Roman"/>
                <w:sz w:val="18"/>
              </w:rPr>
              <w:t xml:space="preserve"> Geografski pojam grada, različitost kriterija u nastanku gradova.</w:t>
            </w:r>
            <w:r w:rsidR="00E8215F">
              <w:rPr>
                <w:rFonts w:ascii="Times New Roman" w:eastAsia="MS Gothic" w:hAnsi="Times New Roman" w:cs="Times New Roman"/>
                <w:sz w:val="18"/>
              </w:rPr>
              <w:t xml:space="preserve">   </w:t>
            </w:r>
            <w:r w:rsidR="00104513">
              <w:rPr>
                <w:rFonts w:ascii="Times New Roman" w:eastAsia="MS Gothic" w:hAnsi="Times New Roman" w:cs="Times New Roman"/>
                <w:sz w:val="18"/>
              </w:rPr>
              <w:t xml:space="preserve">                              </w:t>
            </w:r>
          </w:p>
          <w:p w:rsidR="004C37E5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E8215F">
              <w:rPr>
                <w:rFonts w:ascii="Times New Roman" w:eastAsia="MS Gothic" w:hAnsi="Times New Roman" w:cs="Times New Roman"/>
                <w:sz w:val="18"/>
              </w:rPr>
              <w:t xml:space="preserve"> Povijesni razvoj grada, pretpovijesno razdoblje, primjeri prvih gradova.                      </w:t>
            </w:r>
            <w:r w:rsidR="0010451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4C37E5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</w:t>
            </w:r>
            <w:r w:rsidR="00104513">
              <w:rPr>
                <w:rFonts w:ascii="Times New Roman" w:eastAsia="MS Gothic" w:hAnsi="Times New Roman" w:cs="Times New Roman"/>
                <w:sz w:val="18"/>
              </w:rPr>
              <w:t xml:space="preserve">                    </w:t>
            </w:r>
          </w:p>
          <w:p w:rsidR="00104513" w:rsidRDefault="00104513" w:rsidP="004C37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</w:t>
            </w:r>
            <w:r w:rsidR="004C37E5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E8215F">
              <w:rPr>
                <w:rFonts w:ascii="Times New Roman" w:eastAsia="MS Gothic" w:hAnsi="Times New Roman" w:cs="Times New Roman"/>
                <w:sz w:val="18"/>
              </w:rPr>
              <w:t>Razvoj gradova u antici i srednjem vijeku.</w:t>
            </w:r>
            <w:r w:rsidR="00185630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</w:t>
            </w:r>
          </w:p>
          <w:p w:rsidR="00E8215F" w:rsidRDefault="00104513" w:rsidP="004C37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4C37E5">
              <w:rPr>
                <w:rFonts w:ascii="Times New Roman" w:eastAsia="MS Gothic" w:hAnsi="Times New Roman" w:cs="Times New Roman"/>
                <w:sz w:val="18"/>
              </w:rPr>
              <w:t>Atena – film</w:t>
            </w:r>
            <w:r w:rsidR="00185630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</w:t>
            </w:r>
          </w:p>
          <w:p w:rsidR="004C37E5" w:rsidRPr="009947BA" w:rsidRDefault="00104513" w:rsidP="004C37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</w:t>
            </w:r>
            <w:r w:rsidR="004C37E5">
              <w:rPr>
                <w:rFonts w:ascii="Times New Roman" w:eastAsia="MS Gothic" w:hAnsi="Times New Roman" w:cs="Times New Roman"/>
                <w:sz w:val="18"/>
              </w:rPr>
              <w:t>. Renesansni i barokni gradovi.</w:t>
            </w:r>
            <w:r w:rsidR="004C37E5"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4C37E5" w:rsidRDefault="009405CF" w:rsidP="004C37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="004C37E5" w:rsidRPr="009947BA">
              <w:rPr>
                <w:rFonts w:ascii="Times New Roman" w:eastAsia="MS Gothic" w:hAnsi="Times New Roman" w:cs="Times New Roman"/>
                <w:sz w:val="18"/>
              </w:rPr>
              <w:t>.</w:t>
            </w:r>
            <w:r>
              <w:rPr>
                <w:rFonts w:ascii="Times New Roman" w:eastAsia="MS Gothic" w:hAnsi="Times New Roman" w:cs="Times New Roman"/>
                <w:sz w:val="18"/>
              </w:rPr>
              <w:t>, 9.</w:t>
            </w:r>
            <w:r w:rsidR="004C37E5"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4C37E5">
              <w:rPr>
                <w:rFonts w:ascii="Times New Roman" w:eastAsia="MS Gothic" w:hAnsi="Times New Roman" w:cs="Times New Roman"/>
                <w:sz w:val="18"/>
              </w:rPr>
              <w:t>Industrijsko razdoblje u razvoju gradova, primjeri industrijskih gradova, ekološki</w:t>
            </w:r>
          </w:p>
          <w:p w:rsidR="004C37E5" w:rsidRPr="009947BA" w:rsidRDefault="004C37E5" w:rsidP="004C37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</w:t>
            </w:r>
            <w:r w:rsidR="00223972">
              <w:rPr>
                <w:rFonts w:ascii="Times New Roman" w:eastAsia="MS Gothic" w:hAnsi="Times New Roman" w:cs="Times New Roman"/>
                <w:sz w:val="18"/>
              </w:rPr>
              <w:t xml:space="preserve">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prostorni problemi industrijskih gradova.</w:t>
            </w:r>
          </w:p>
          <w:p w:rsidR="004C37E5" w:rsidRPr="009947BA" w:rsidRDefault="00104513" w:rsidP="004C37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</w:t>
            </w:r>
            <w:r w:rsidR="004C37E5"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4C37E5">
              <w:rPr>
                <w:rFonts w:ascii="Times New Roman" w:eastAsia="MS Gothic" w:hAnsi="Times New Roman" w:cs="Times New Roman"/>
                <w:sz w:val="18"/>
              </w:rPr>
              <w:t>Suvremeni razvoj gradova. Satelitski gradovi.</w:t>
            </w:r>
          </w:p>
          <w:p w:rsidR="004C37E5" w:rsidRPr="009947BA" w:rsidRDefault="00104513" w:rsidP="004C37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</w:t>
            </w:r>
            <w:r w:rsidR="004C37E5"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4C37E5">
              <w:rPr>
                <w:rFonts w:ascii="Times New Roman" w:eastAsia="MS Gothic" w:hAnsi="Times New Roman" w:cs="Times New Roman"/>
                <w:sz w:val="18"/>
              </w:rPr>
              <w:t>Urbanizacija – pojam i razvoj, suburbanizacija, reurbanizacija, paraurbanizacija</w:t>
            </w:r>
            <w:r w:rsidR="008277A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C37E5" w:rsidRPr="009947BA" w:rsidRDefault="00104513" w:rsidP="004C37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</w:t>
            </w:r>
            <w:r w:rsidR="004C37E5"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4C37E5">
              <w:rPr>
                <w:rFonts w:ascii="Times New Roman" w:eastAsia="MS Gothic" w:hAnsi="Times New Roman" w:cs="Times New Roman"/>
                <w:sz w:val="18"/>
              </w:rPr>
              <w:t>Funkcije grada.</w:t>
            </w:r>
          </w:p>
          <w:p w:rsidR="004C37E5" w:rsidRPr="009947BA" w:rsidRDefault="00104513" w:rsidP="004C37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</w:t>
            </w:r>
            <w:r w:rsidR="004C37E5" w:rsidRPr="009947BA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4C37E5">
              <w:rPr>
                <w:rFonts w:ascii="Times New Roman" w:eastAsia="MS Gothic" w:hAnsi="Times New Roman" w:cs="Times New Roman"/>
                <w:sz w:val="18"/>
              </w:rPr>
              <w:t xml:space="preserve"> Društvena i tehnička opremljenost grada.</w:t>
            </w:r>
            <w:r w:rsidR="004C37E5"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4C37E5" w:rsidRPr="009947BA" w:rsidRDefault="00104513" w:rsidP="004C37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</w:t>
            </w:r>
            <w:r w:rsidR="004C37E5"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4C37E5">
              <w:rPr>
                <w:rFonts w:ascii="Times New Roman" w:eastAsia="MS Gothic" w:hAnsi="Times New Roman" w:cs="Times New Roman"/>
                <w:sz w:val="18"/>
              </w:rPr>
              <w:t>Prostorna struktura, prostorno-funkcionalna struktura grada. Orijentalni gradovi.</w:t>
            </w:r>
          </w:p>
          <w:p w:rsidR="004C37E5" w:rsidRPr="009947BA" w:rsidRDefault="00104513" w:rsidP="004C37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</w:t>
            </w:r>
            <w:r w:rsidR="004C37E5"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4C37E5">
              <w:rPr>
                <w:rFonts w:ascii="Times New Roman" w:eastAsia="MS Gothic" w:hAnsi="Times New Roman" w:cs="Times New Roman"/>
                <w:sz w:val="18"/>
              </w:rPr>
              <w:t>Poslovni centri grada. Utjecaj trgovine na promjene u gradovima.</w:t>
            </w:r>
          </w:p>
          <w:p w:rsidR="004C37E5" w:rsidRPr="009947BA" w:rsidRDefault="00104513" w:rsidP="004C37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16</w:t>
            </w:r>
            <w:r w:rsidR="004C37E5"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4C37E5">
              <w:rPr>
                <w:rFonts w:ascii="Times New Roman" w:eastAsia="MS Gothic" w:hAnsi="Times New Roman" w:cs="Times New Roman"/>
                <w:sz w:val="18"/>
              </w:rPr>
              <w:t>Lokacija industrije u gradu. Promet u gradu.</w:t>
            </w:r>
          </w:p>
          <w:p w:rsidR="004C37E5" w:rsidRDefault="00104513" w:rsidP="004C37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17</w:t>
            </w:r>
            <w:r w:rsidR="004C37E5"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4C37E5">
              <w:rPr>
                <w:rFonts w:ascii="Times New Roman" w:eastAsia="MS Gothic" w:hAnsi="Times New Roman" w:cs="Times New Roman"/>
                <w:sz w:val="18"/>
              </w:rPr>
              <w:t xml:space="preserve">Stanovanje u gradu. Stambene zone – prednosti i nedostaci. </w:t>
            </w:r>
          </w:p>
          <w:p w:rsidR="004C37E5" w:rsidRDefault="00104513" w:rsidP="004C37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18</w:t>
            </w:r>
            <w:r w:rsidR="004C37E5">
              <w:rPr>
                <w:rFonts w:ascii="Times New Roman" w:eastAsia="MS Gothic" w:hAnsi="Times New Roman" w:cs="Times New Roman"/>
                <w:sz w:val="18"/>
              </w:rPr>
              <w:t>. Socijalno-prostorna struktura grada.</w:t>
            </w:r>
          </w:p>
          <w:p w:rsidR="004C37E5" w:rsidRDefault="00104513" w:rsidP="004C37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19</w:t>
            </w:r>
            <w:r w:rsidR="004C37E5">
              <w:rPr>
                <w:rFonts w:ascii="Times New Roman" w:eastAsia="MS Gothic" w:hAnsi="Times New Roman" w:cs="Times New Roman"/>
                <w:sz w:val="18"/>
              </w:rPr>
              <w:t>. Morfološka struktura grada. Usporedba tlocrta gradova.</w:t>
            </w:r>
          </w:p>
          <w:p w:rsidR="004C37E5" w:rsidRDefault="00104513" w:rsidP="004C37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20</w:t>
            </w:r>
            <w:r w:rsidR="004C37E5">
              <w:rPr>
                <w:rFonts w:ascii="Times New Roman" w:eastAsia="MS Gothic" w:hAnsi="Times New Roman" w:cs="Times New Roman"/>
                <w:sz w:val="18"/>
              </w:rPr>
              <w:t>. Grad kao ekosustav. Ekološki problemi grada.</w:t>
            </w:r>
          </w:p>
          <w:p w:rsidR="004C37E5" w:rsidRDefault="00104513" w:rsidP="004C37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21</w:t>
            </w:r>
            <w:r w:rsidR="004C37E5">
              <w:rPr>
                <w:rFonts w:ascii="Times New Roman" w:eastAsia="MS Gothic" w:hAnsi="Times New Roman" w:cs="Times New Roman"/>
                <w:sz w:val="18"/>
              </w:rPr>
              <w:t>. Kvaliteta života u gradovima, primjeri iz Hrvatske i svijeta.</w:t>
            </w:r>
          </w:p>
          <w:p w:rsidR="004C37E5" w:rsidRDefault="00104513" w:rsidP="004C37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22</w:t>
            </w:r>
            <w:r w:rsidR="004C37E5">
              <w:rPr>
                <w:rFonts w:ascii="Times New Roman" w:eastAsia="MS Gothic" w:hAnsi="Times New Roman" w:cs="Times New Roman"/>
                <w:sz w:val="18"/>
              </w:rPr>
              <w:t>. Grad i okolica, transformacija prostora pod utjecajem grada.</w:t>
            </w:r>
          </w:p>
          <w:p w:rsidR="004C37E5" w:rsidRDefault="00104513" w:rsidP="004C37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23</w:t>
            </w:r>
            <w:r w:rsidR="004C37E5">
              <w:rPr>
                <w:rFonts w:ascii="Times New Roman" w:eastAsia="MS Gothic" w:hAnsi="Times New Roman" w:cs="Times New Roman"/>
                <w:sz w:val="18"/>
              </w:rPr>
              <w:t>. Gradske regije, definicija i kriteriji izdvajanja, konurbacije, socio-ekonomske</w:t>
            </w:r>
          </w:p>
          <w:p w:rsidR="004C37E5" w:rsidRDefault="004C37E5" w:rsidP="004C37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gradske regije.</w:t>
            </w:r>
          </w:p>
          <w:p w:rsidR="004C37E5" w:rsidRDefault="00104513" w:rsidP="004C37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24</w:t>
            </w:r>
            <w:r w:rsidR="004C37E5">
              <w:rPr>
                <w:rFonts w:ascii="Times New Roman" w:eastAsia="MS Gothic" w:hAnsi="Times New Roman" w:cs="Times New Roman"/>
                <w:sz w:val="18"/>
              </w:rPr>
              <w:t>. Gradske regije Hrvatske. NUTS regije.</w:t>
            </w:r>
          </w:p>
          <w:p w:rsidR="004C37E5" w:rsidRDefault="00104513" w:rsidP="004C37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25</w:t>
            </w:r>
            <w:r w:rsidR="004C37E5">
              <w:rPr>
                <w:rFonts w:ascii="Times New Roman" w:eastAsia="MS Gothic" w:hAnsi="Times New Roman" w:cs="Times New Roman"/>
                <w:sz w:val="18"/>
              </w:rPr>
              <w:t>. Održivost gradova, problemi modernih gradova i moguća rješenja.</w:t>
            </w:r>
          </w:p>
          <w:p w:rsidR="004C37E5" w:rsidRDefault="00104513" w:rsidP="004C37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26</w:t>
            </w:r>
            <w:r w:rsidR="004C37E5">
              <w:rPr>
                <w:rFonts w:ascii="Times New Roman" w:eastAsia="MS Gothic" w:hAnsi="Times New Roman" w:cs="Times New Roman"/>
                <w:sz w:val="18"/>
              </w:rPr>
              <w:t>. Gradovi budućnosti.</w:t>
            </w:r>
          </w:p>
          <w:p w:rsidR="004C37E5" w:rsidRDefault="00104513" w:rsidP="004C37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27</w:t>
            </w:r>
            <w:r w:rsidR="004C37E5">
              <w:rPr>
                <w:rFonts w:ascii="Times New Roman" w:eastAsia="MS Gothic" w:hAnsi="Times New Roman" w:cs="Times New Roman"/>
                <w:sz w:val="18"/>
              </w:rPr>
              <w:t>. Pametni gradovi.</w:t>
            </w:r>
          </w:p>
          <w:p w:rsidR="004C37E5" w:rsidRDefault="00104513" w:rsidP="004C37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28</w:t>
            </w:r>
            <w:r w:rsidR="004C37E5">
              <w:rPr>
                <w:rFonts w:ascii="Times New Roman" w:eastAsia="MS Gothic" w:hAnsi="Times New Roman" w:cs="Times New Roman"/>
                <w:sz w:val="18"/>
              </w:rPr>
              <w:t>. Kulturni i kreativni gradovi.</w:t>
            </w:r>
          </w:p>
          <w:p w:rsidR="004C37E5" w:rsidRDefault="00104513" w:rsidP="004C37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29</w:t>
            </w:r>
            <w:r w:rsidR="004C37E5">
              <w:rPr>
                <w:rFonts w:ascii="Times New Roman" w:eastAsia="MS Gothic" w:hAnsi="Times New Roman" w:cs="Times New Roman"/>
                <w:sz w:val="18"/>
              </w:rPr>
              <w:t>. Elastični gradovi.</w:t>
            </w:r>
          </w:p>
          <w:p w:rsidR="0032024F" w:rsidRPr="0032024F" w:rsidRDefault="0010451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30</w:t>
            </w:r>
            <w:r w:rsidR="004C37E5">
              <w:rPr>
                <w:rFonts w:ascii="Times New Roman" w:eastAsia="MS Gothic" w:hAnsi="Times New Roman" w:cs="Times New Roman"/>
                <w:sz w:val="18"/>
              </w:rPr>
              <w:t>. Zdravi gradovi.</w:t>
            </w:r>
          </w:p>
        </w:tc>
      </w:tr>
      <w:tr w:rsidR="009A284F" w:rsidRPr="009947BA" w:rsidTr="007A5A4D">
        <w:tc>
          <w:tcPr>
            <w:tcW w:w="1799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552" w:type="dxa"/>
            <w:gridSpan w:val="29"/>
          </w:tcPr>
          <w:p w:rsidR="007D3FAF" w:rsidRDefault="007D3FAF" w:rsidP="003F53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Jonas, A., McCann, E., Thomas, M. (2015.):Urban Geography: A Critical Introduction, Malden, Mass: Wiley – Blackwell.</w:t>
            </w:r>
          </w:p>
          <w:p w:rsidR="007D3FAF" w:rsidRDefault="007D3FAF" w:rsidP="003F53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223972">
              <w:rPr>
                <w:rFonts w:ascii="Times New Roman" w:hAnsi="Times New Roman" w:cs="Times New Roman"/>
                <w:sz w:val="18"/>
                <w:szCs w:val="18"/>
              </w:rPr>
              <w:t>Jukić, J., (2015.): Hrvatski gradovi – od antike do suvremenog doba, Mozaik knjiga, Zagreb.</w:t>
            </w:r>
          </w:p>
          <w:p w:rsidR="007D3FAF" w:rsidRDefault="007D3FAF" w:rsidP="003F53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Pacione, M., (2009):</w:t>
            </w:r>
            <w:r w:rsidRPr="00223972">
              <w:rPr>
                <w:rFonts w:ascii="Times New Roman" w:hAnsi="Times New Roman" w:cs="Times New Roman"/>
                <w:sz w:val="18"/>
                <w:szCs w:val="18"/>
              </w:rPr>
              <w:t xml:space="preserve"> Urban Geography, A Global Perspective, 2nd ed., Routledge, London, New York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D3FAF" w:rsidRDefault="007D3FAF" w:rsidP="003F53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Vresk, M., (2002.):</w:t>
            </w:r>
            <w:r w:rsidRPr="003F535C">
              <w:rPr>
                <w:rFonts w:ascii="Times New Roman" w:hAnsi="Times New Roman" w:cs="Times New Roman"/>
                <w:sz w:val="18"/>
                <w:szCs w:val="18"/>
              </w:rPr>
              <w:t xml:space="preserve"> Grad i urbanizacija, Školska knjiga, Zagreb.</w:t>
            </w:r>
          </w:p>
          <w:p w:rsidR="007D3FAF" w:rsidRDefault="007D3FAF" w:rsidP="003F53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Vresk, M., (2002.):</w:t>
            </w:r>
            <w:r w:rsidRPr="00223972">
              <w:rPr>
                <w:rFonts w:ascii="Times New Roman" w:hAnsi="Times New Roman" w:cs="Times New Roman"/>
                <w:sz w:val="18"/>
                <w:szCs w:val="18"/>
              </w:rPr>
              <w:t xml:space="preserve"> Razvoj urbanih sistema u svijetu, Školska knjiga, Zagreb.</w:t>
            </w:r>
          </w:p>
          <w:p w:rsidR="007D3FAF" w:rsidRDefault="007D3FAF" w:rsidP="003F53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Southall, A., (1998.): The City in time and space. Cambridge: New York: Camridge Universita Press (Poglavlje 7).</w:t>
            </w:r>
          </w:p>
          <w:p w:rsidR="007D3FAF" w:rsidRDefault="007D3FAF" w:rsidP="007D3F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Vresk, M., (1980.):</w:t>
            </w:r>
            <w:r w:rsidRPr="00223972">
              <w:rPr>
                <w:rFonts w:ascii="Times New Roman" w:hAnsi="Times New Roman" w:cs="Times New Roman"/>
                <w:sz w:val="18"/>
                <w:szCs w:val="18"/>
              </w:rPr>
              <w:t xml:space="preserve"> Osnove urbane geografije, Školska knjiga, Zagreb. </w:t>
            </w:r>
          </w:p>
          <w:p w:rsidR="00AA6F63" w:rsidRPr="007D3FAF" w:rsidRDefault="007D3FAF" w:rsidP="007D3F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 w:rsidR="00AA6F63">
              <w:rPr>
                <w:rFonts w:ascii="Times New Roman" w:hAnsi="Times New Roman" w:cs="Times New Roman"/>
                <w:sz w:val="18"/>
                <w:szCs w:val="18"/>
              </w:rPr>
              <w:t>Mu</w:t>
            </w:r>
            <w:r w:rsidR="003F535C">
              <w:rPr>
                <w:rFonts w:ascii="Times New Roman" w:hAnsi="Times New Roman" w:cs="Times New Roman"/>
                <w:sz w:val="18"/>
                <w:szCs w:val="18"/>
              </w:rPr>
              <w:t>mford, L.</w:t>
            </w:r>
            <w:r w:rsidR="00A725FA">
              <w:rPr>
                <w:rFonts w:ascii="Times New Roman" w:hAnsi="Times New Roman" w:cs="Times New Roman"/>
                <w:sz w:val="18"/>
                <w:szCs w:val="18"/>
              </w:rPr>
              <w:t>, (1961.):</w:t>
            </w:r>
            <w:r w:rsidR="00AA6F63">
              <w:rPr>
                <w:rFonts w:ascii="Times New Roman" w:hAnsi="Times New Roman" w:cs="Times New Roman"/>
                <w:sz w:val="18"/>
                <w:szCs w:val="18"/>
              </w:rPr>
              <w:t xml:space="preserve"> The City in History: Its origins, its transformationa and its prospects, London  (Poglavlje 17).</w:t>
            </w:r>
          </w:p>
        </w:tc>
      </w:tr>
      <w:tr w:rsidR="009A284F" w:rsidRPr="009947BA" w:rsidTr="007A5A4D">
        <w:tc>
          <w:tcPr>
            <w:tcW w:w="1799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552" w:type="dxa"/>
            <w:gridSpan w:val="29"/>
          </w:tcPr>
          <w:p w:rsidR="00943188" w:rsidRDefault="009431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Kaplan, D. H., Holloway, S., (2014.): Urban Geography, 3rd Edition, </w:t>
            </w:r>
          </w:p>
          <w:p w:rsidR="003F535C" w:rsidRDefault="009431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B4765" w:rsidRPr="006B4765">
              <w:rPr>
                <w:rFonts w:ascii="Times New Roman" w:hAnsi="Times New Roman" w:cs="Times New Roman"/>
                <w:sz w:val="18"/>
                <w:szCs w:val="18"/>
              </w:rPr>
              <w:t xml:space="preserve">. McCormack, Latham, A.,McNamara, K., McNeill, D., (2009); Key Concepts in Urban Geography, SAGE Publications, London. </w:t>
            </w:r>
          </w:p>
          <w:p w:rsidR="003F535C" w:rsidRDefault="009431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B4765" w:rsidRPr="006B4765">
              <w:rPr>
                <w:rFonts w:ascii="Times New Roman" w:hAnsi="Times New Roman" w:cs="Times New Roman"/>
                <w:sz w:val="18"/>
                <w:szCs w:val="18"/>
              </w:rPr>
              <w:t xml:space="preserve">. Knox, P.L., McCarthy, L., (2005); Urbanization, 2nd ed., Paerson Prentice Hall, New Jersey. </w:t>
            </w:r>
          </w:p>
          <w:p w:rsidR="009A284F" w:rsidRPr="006B4765" w:rsidRDefault="0094318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B4765" w:rsidRPr="006B4765">
              <w:rPr>
                <w:rFonts w:ascii="Times New Roman" w:hAnsi="Times New Roman" w:cs="Times New Roman"/>
                <w:sz w:val="18"/>
                <w:szCs w:val="18"/>
              </w:rPr>
              <w:t>. Milić, B., (1995.): Razvoj gradova kroz stoljeća 2, Školska knjiga, Zagreb</w:t>
            </w:r>
            <w:r w:rsidR="003F53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A284F" w:rsidRPr="009947BA" w:rsidTr="007A5A4D">
        <w:tc>
          <w:tcPr>
            <w:tcW w:w="1799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552" w:type="dxa"/>
            <w:gridSpan w:val="29"/>
          </w:tcPr>
          <w:p w:rsidR="00526FAC" w:rsidRDefault="00526F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26FAC">
              <w:rPr>
                <w:rFonts w:ascii="Times New Roman" w:hAnsi="Times New Roman" w:cs="Times New Roman"/>
                <w:sz w:val="18"/>
                <w:szCs w:val="18"/>
              </w:rPr>
              <w:t xml:space="preserve">URL 1. </w:t>
            </w:r>
            <w:hyperlink r:id="rId8" w:history="1">
              <w:r w:rsidRPr="00EA7CC5">
                <w:rPr>
                  <w:rStyle w:val="Hiperveza"/>
                  <w:rFonts w:ascii="Times New Roman" w:hAnsi="Times New Roman" w:cs="Times New Roman"/>
                  <w:sz w:val="18"/>
                  <w:szCs w:val="18"/>
                </w:rPr>
                <w:t>http://mama.indstate.edu/users/gejdg/urban.htm</w:t>
              </w:r>
            </w:hyperlink>
          </w:p>
          <w:p w:rsidR="00526FAC" w:rsidRDefault="00526F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26F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URL 2. </w:t>
            </w:r>
            <w:hyperlink r:id="rId9" w:history="1">
              <w:r w:rsidRPr="00EA7CC5">
                <w:rPr>
                  <w:rStyle w:val="Hiperveza"/>
                  <w:rFonts w:ascii="Times New Roman" w:hAnsi="Times New Roman" w:cs="Times New Roman"/>
                  <w:sz w:val="18"/>
                  <w:szCs w:val="18"/>
                </w:rPr>
                <w:t>http://geography.about.com/od/urbaneconomicgeography/index.hm</w:t>
              </w:r>
            </w:hyperlink>
          </w:p>
          <w:p w:rsidR="00526FAC" w:rsidRDefault="00526F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26FAC">
              <w:rPr>
                <w:rFonts w:ascii="Times New Roman" w:hAnsi="Times New Roman" w:cs="Times New Roman"/>
                <w:sz w:val="18"/>
                <w:szCs w:val="18"/>
              </w:rPr>
              <w:t xml:space="preserve">URL 3. </w:t>
            </w:r>
            <w:hyperlink r:id="rId10" w:history="1">
              <w:r w:rsidRPr="00EA7CC5">
                <w:rPr>
                  <w:rStyle w:val="Hiperveza"/>
                  <w:rFonts w:ascii="Times New Roman" w:hAnsi="Times New Roman" w:cs="Times New Roman"/>
                  <w:sz w:val="18"/>
                  <w:szCs w:val="18"/>
                </w:rPr>
                <w:t>http://www.citypopulation.de/</w:t>
              </w:r>
            </w:hyperlink>
          </w:p>
          <w:p w:rsidR="00526FAC" w:rsidRDefault="00526F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26FAC">
              <w:rPr>
                <w:rFonts w:ascii="Times New Roman" w:hAnsi="Times New Roman" w:cs="Times New Roman"/>
                <w:sz w:val="18"/>
                <w:szCs w:val="18"/>
              </w:rPr>
              <w:t>URL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6FA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" w:history="1">
              <w:r w:rsidRPr="00EA7CC5">
                <w:rPr>
                  <w:rStyle w:val="Hiperveza"/>
                  <w:rFonts w:ascii="Times New Roman" w:hAnsi="Times New Roman" w:cs="Times New Roman"/>
                  <w:sz w:val="18"/>
                  <w:szCs w:val="18"/>
                </w:rPr>
                <w:t>http://ec.europa.eu/comm/eurostat/ramon/nuts/home_regions_</w:t>
              </w:r>
            </w:hyperlink>
          </w:p>
          <w:p w:rsidR="00526FAC" w:rsidRPr="00526FAC" w:rsidRDefault="00526F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URL 5.</w:t>
            </w:r>
            <w:hyperlink r:id="rId12" w:history="1">
              <w:r w:rsidRPr="00EA7CC5">
                <w:rPr>
                  <w:rStyle w:val="Hiperveza"/>
                  <w:rFonts w:ascii="Times New Roman" w:hAnsi="Times New Roman" w:cs="Times New Roman"/>
                  <w:sz w:val="18"/>
                  <w:szCs w:val="18"/>
                </w:rPr>
                <w:t>www.udruga-gradova.hr/usporedba-gradova/</w:t>
              </w:r>
            </w:hyperlink>
          </w:p>
        </w:tc>
      </w:tr>
      <w:tr w:rsidR="009A284F" w:rsidRPr="009947BA" w:rsidTr="007A5A4D">
        <w:tc>
          <w:tcPr>
            <w:tcW w:w="1799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3" w:type="dxa"/>
            <w:gridSpan w:val="24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99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7A5A4D">
        <w:tc>
          <w:tcPr>
            <w:tcW w:w="1799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79" w:type="dxa"/>
            <w:gridSpan w:val="8"/>
            <w:vAlign w:val="center"/>
          </w:tcPr>
          <w:p w:rsidR="009A284F" w:rsidRPr="00C02454" w:rsidRDefault="006F0A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Content>
                <w:r w:rsidR="00C533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9A284F" w:rsidRPr="00C02454" w:rsidRDefault="006F0A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6F0A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99" w:type="dxa"/>
            <w:gridSpan w:val="5"/>
            <w:vAlign w:val="center"/>
          </w:tcPr>
          <w:p w:rsidR="009A284F" w:rsidRPr="00C02454" w:rsidRDefault="006F0A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7A5A4D">
        <w:tc>
          <w:tcPr>
            <w:tcW w:w="1799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A284F" w:rsidRPr="00C02454" w:rsidRDefault="006F0A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9"/>
            <w:vAlign w:val="center"/>
          </w:tcPr>
          <w:p w:rsidR="009A284F" w:rsidRPr="00C02454" w:rsidRDefault="006F0A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6F0A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6F0A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02" w:type="dxa"/>
            <w:gridSpan w:val="6"/>
            <w:vAlign w:val="center"/>
          </w:tcPr>
          <w:p w:rsidR="009A284F" w:rsidRPr="00C02454" w:rsidRDefault="006F0A7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276" w:type="dxa"/>
            <w:vAlign w:val="center"/>
          </w:tcPr>
          <w:p w:rsidR="009A284F" w:rsidRPr="00C02454" w:rsidRDefault="006F0A7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7A5A4D">
        <w:tc>
          <w:tcPr>
            <w:tcW w:w="1799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552" w:type="dxa"/>
            <w:gridSpan w:val="29"/>
            <w:vAlign w:val="center"/>
          </w:tcPr>
          <w:p w:rsidR="009A284F" w:rsidRPr="00B7307A" w:rsidRDefault="000666C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Pismeni ispit 90%, terenska nastava 10%</w:t>
            </w:r>
          </w:p>
        </w:tc>
      </w:tr>
      <w:tr w:rsidR="009A284F" w:rsidRPr="009947BA" w:rsidTr="007A5A4D">
        <w:tc>
          <w:tcPr>
            <w:tcW w:w="1799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457" w:type="dxa"/>
            <w:gridSpan w:val="4"/>
            <w:vAlign w:val="center"/>
          </w:tcPr>
          <w:p w:rsidR="009A284F" w:rsidRPr="00B7307A" w:rsidRDefault="00150CB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manje od 60</w:t>
            </w:r>
            <w:r w:rsidR="000D5C6C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6095" w:type="dxa"/>
            <w:gridSpan w:val="25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7A5A4D">
        <w:tc>
          <w:tcPr>
            <w:tcW w:w="1799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57" w:type="dxa"/>
            <w:gridSpan w:val="4"/>
            <w:vAlign w:val="center"/>
          </w:tcPr>
          <w:p w:rsidR="009A284F" w:rsidRPr="00B7307A" w:rsidRDefault="000D5C6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60 - 69 %</w:t>
            </w:r>
          </w:p>
        </w:tc>
        <w:tc>
          <w:tcPr>
            <w:tcW w:w="6095" w:type="dxa"/>
            <w:gridSpan w:val="25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7A5A4D">
        <w:tc>
          <w:tcPr>
            <w:tcW w:w="1799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57" w:type="dxa"/>
            <w:gridSpan w:val="4"/>
            <w:vAlign w:val="center"/>
          </w:tcPr>
          <w:p w:rsidR="009A284F" w:rsidRPr="00B7307A" w:rsidRDefault="000D5C6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 – 79 %</w:t>
            </w:r>
          </w:p>
        </w:tc>
        <w:tc>
          <w:tcPr>
            <w:tcW w:w="6095" w:type="dxa"/>
            <w:gridSpan w:val="25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7A5A4D">
        <w:tc>
          <w:tcPr>
            <w:tcW w:w="1799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57" w:type="dxa"/>
            <w:gridSpan w:val="4"/>
            <w:vAlign w:val="center"/>
          </w:tcPr>
          <w:p w:rsidR="009A284F" w:rsidRPr="00B7307A" w:rsidRDefault="000D5C6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  - 89 %</w:t>
            </w:r>
          </w:p>
        </w:tc>
        <w:tc>
          <w:tcPr>
            <w:tcW w:w="6095" w:type="dxa"/>
            <w:gridSpan w:val="25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7A5A4D">
        <w:tc>
          <w:tcPr>
            <w:tcW w:w="1799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57" w:type="dxa"/>
            <w:gridSpan w:val="4"/>
            <w:vAlign w:val="center"/>
          </w:tcPr>
          <w:p w:rsidR="009A284F" w:rsidRPr="00B7307A" w:rsidRDefault="000D5C6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 – 100 %</w:t>
            </w:r>
          </w:p>
        </w:tc>
        <w:tc>
          <w:tcPr>
            <w:tcW w:w="6095" w:type="dxa"/>
            <w:gridSpan w:val="25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7A5A4D">
        <w:tc>
          <w:tcPr>
            <w:tcW w:w="1799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552" w:type="dxa"/>
            <w:gridSpan w:val="29"/>
            <w:vAlign w:val="center"/>
          </w:tcPr>
          <w:p w:rsidR="009A284F" w:rsidRDefault="006F0A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6F0A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6F0A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6F0A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Content>
                <w:r w:rsidR="002E1DA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6F0A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7A5A4D">
        <w:tc>
          <w:tcPr>
            <w:tcW w:w="1799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552" w:type="dxa"/>
            <w:gridSpan w:val="29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3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D5C6C">
              <w:rPr>
                <w:rFonts w:ascii="Times New Roman" w:eastAsia="MS Gothic" w:hAnsi="Times New Roman" w:cs="Times New Roman"/>
                <w:sz w:val="18"/>
              </w:rPr>
              <w:t xml:space="preserve">   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CF28E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FB" w:rsidRDefault="006042FB" w:rsidP="009947BA">
      <w:pPr>
        <w:spacing w:before="0" w:after="0"/>
      </w:pPr>
      <w:r>
        <w:separator/>
      </w:r>
    </w:p>
  </w:endnote>
  <w:endnote w:type="continuationSeparator" w:id="0">
    <w:p w:rsidR="006042FB" w:rsidRDefault="006042F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erriweather">
    <w:altName w:val="Courier New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34B" w:rsidRDefault="0009134B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34B" w:rsidRDefault="0009134B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34B" w:rsidRDefault="0009134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FB" w:rsidRDefault="006042FB" w:rsidP="009947BA">
      <w:pPr>
        <w:spacing w:before="0" w:after="0"/>
      </w:pPr>
      <w:r>
        <w:separator/>
      </w:r>
    </w:p>
  </w:footnote>
  <w:footnote w:type="continuationSeparator" w:id="0">
    <w:p w:rsidR="006042FB" w:rsidRDefault="006042FB" w:rsidP="009947BA">
      <w:pPr>
        <w:spacing w:before="0" w:after="0"/>
      </w:pPr>
      <w:r>
        <w:continuationSeparator/>
      </w:r>
    </w:p>
  </w:footnote>
  <w:footnote w:id="1">
    <w:p w:rsidR="00A725FA" w:rsidRDefault="00A725F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34B" w:rsidRDefault="0009134B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FA" w:rsidRPr="001B3A0D" w:rsidRDefault="006F0A74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 w:rsidRPr="006F0A74">
      <w:rPr>
        <w:rFonts w:ascii="Georgia" w:hAnsi="Georgia"/>
        <w:b w:val="0"/>
        <w:bCs w:val="0"/>
        <w:noProof/>
        <w:sz w:val="22"/>
        <w:lang w:val="en-US" w:eastAsia="en-US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 style="mso-next-textbox:#Rectangle 2">
            <w:txbxContent>
              <w:p w:rsidR="00A725FA" w:rsidRDefault="0009134B" w:rsidP="0079745E">
                <w:r w:rsidRPr="0009134B">
                  <w:rPr>
                    <w:noProof/>
                    <w:lang w:eastAsia="hr-HR"/>
                  </w:rPr>
                  <w:drawing>
                    <wp:inline distT="0" distB="0" distL="0" distR="0">
                      <wp:extent cx="724205" cy="782768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euciliste_logo_new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002" cy="786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A725FA" w:rsidRPr="001B3A0D">
      <w:rPr>
        <w:rFonts w:ascii="Georgia" w:hAnsi="Georgia"/>
        <w:sz w:val="22"/>
      </w:rPr>
      <w:tab/>
    </w:r>
    <w:r w:rsidR="00A725FA" w:rsidRPr="001B3A0D">
      <w:rPr>
        <w:rFonts w:ascii="Georgia" w:hAnsi="Georgia"/>
        <w:sz w:val="22"/>
      </w:rPr>
      <w:tab/>
    </w:r>
  </w:p>
  <w:p w:rsidR="00A725FA" w:rsidRPr="0009134B" w:rsidRDefault="00A725FA" w:rsidP="0009134B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1B3A0D">
      <w:rPr>
        <w:rFonts w:ascii="Georgia" w:hAnsi="Georgia"/>
      </w:rPr>
      <w:t xml:space="preserve"> </w:t>
    </w:r>
    <w:r w:rsidR="0009134B"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="0009134B" w:rsidRPr="00FF1020">
      <w:rPr>
        <w:rFonts w:ascii="Merriweather" w:hAnsi="Merriweather"/>
        <w:i/>
        <w:sz w:val="18"/>
        <w:szCs w:val="20"/>
      </w:rPr>
      <w:t>syllabus</w:t>
    </w:r>
    <w:proofErr w:type="spellEnd"/>
    <w:r w:rsidR="0009134B" w:rsidRPr="00FF1020">
      <w:rPr>
        <w:rFonts w:ascii="Merriweather" w:hAnsi="Merriweather"/>
        <w:sz w:val="18"/>
        <w:szCs w:val="20"/>
      </w:rPr>
      <w:t>)</w:t>
    </w:r>
  </w:p>
  <w:p w:rsidR="00A725FA" w:rsidRDefault="00A725FA" w:rsidP="0079745E">
    <w:pPr>
      <w:pStyle w:val="Zaglavlje"/>
    </w:pPr>
  </w:p>
  <w:p w:rsidR="00A725FA" w:rsidRDefault="00A725FA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34B" w:rsidRDefault="0009134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61823"/>
    <w:multiLevelType w:val="hybridMultilevel"/>
    <w:tmpl w:val="D4F20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4496"/>
    <w:rsid w:val="0001045D"/>
    <w:rsid w:val="00043807"/>
    <w:rsid w:val="00055C6D"/>
    <w:rsid w:val="000666C1"/>
    <w:rsid w:val="0009134B"/>
    <w:rsid w:val="00091A0B"/>
    <w:rsid w:val="00093F23"/>
    <w:rsid w:val="000A790E"/>
    <w:rsid w:val="000C0578"/>
    <w:rsid w:val="000D5C6C"/>
    <w:rsid w:val="000F756E"/>
    <w:rsid w:val="0010332B"/>
    <w:rsid w:val="00104513"/>
    <w:rsid w:val="001443A2"/>
    <w:rsid w:val="00150B32"/>
    <w:rsid w:val="00150CB2"/>
    <w:rsid w:val="00185630"/>
    <w:rsid w:val="00197510"/>
    <w:rsid w:val="001F469E"/>
    <w:rsid w:val="00223972"/>
    <w:rsid w:val="0022722C"/>
    <w:rsid w:val="0028545A"/>
    <w:rsid w:val="002B406A"/>
    <w:rsid w:val="002D5657"/>
    <w:rsid w:val="002E1CE6"/>
    <w:rsid w:val="002E1DA1"/>
    <w:rsid w:val="002F2D22"/>
    <w:rsid w:val="0032024F"/>
    <w:rsid w:val="00326091"/>
    <w:rsid w:val="00357643"/>
    <w:rsid w:val="00371634"/>
    <w:rsid w:val="00386E9C"/>
    <w:rsid w:val="00393964"/>
    <w:rsid w:val="003A3E41"/>
    <w:rsid w:val="003A3FA8"/>
    <w:rsid w:val="003E359A"/>
    <w:rsid w:val="003E7022"/>
    <w:rsid w:val="003F11B6"/>
    <w:rsid w:val="003F17B8"/>
    <w:rsid w:val="003F535C"/>
    <w:rsid w:val="00453362"/>
    <w:rsid w:val="00461219"/>
    <w:rsid w:val="00470F6D"/>
    <w:rsid w:val="00483BC3"/>
    <w:rsid w:val="004923F4"/>
    <w:rsid w:val="004B553E"/>
    <w:rsid w:val="004C37E5"/>
    <w:rsid w:val="004D39AE"/>
    <w:rsid w:val="00526FAC"/>
    <w:rsid w:val="005353ED"/>
    <w:rsid w:val="005514C3"/>
    <w:rsid w:val="0055787E"/>
    <w:rsid w:val="005D3518"/>
    <w:rsid w:val="005E1668"/>
    <w:rsid w:val="005F6E0B"/>
    <w:rsid w:val="006042FB"/>
    <w:rsid w:val="0062328F"/>
    <w:rsid w:val="00684BBC"/>
    <w:rsid w:val="006975CF"/>
    <w:rsid w:val="006B4765"/>
    <w:rsid w:val="006B4920"/>
    <w:rsid w:val="006F0A74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A5A4D"/>
    <w:rsid w:val="007C43A4"/>
    <w:rsid w:val="007D3FAF"/>
    <w:rsid w:val="007D4D2D"/>
    <w:rsid w:val="007F1C12"/>
    <w:rsid w:val="008277AB"/>
    <w:rsid w:val="00835A37"/>
    <w:rsid w:val="00855DEE"/>
    <w:rsid w:val="00865776"/>
    <w:rsid w:val="00874D5D"/>
    <w:rsid w:val="0087795E"/>
    <w:rsid w:val="00891C60"/>
    <w:rsid w:val="008942F0"/>
    <w:rsid w:val="008A3541"/>
    <w:rsid w:val="008A5DB6"/>
    <w:rsid w:val="008D45DB"/>
    <w:rsid w:val="0090214F"/>
    <w:rsid w:val="009163E6"/>
    <w:rsid w:val="009405CF"/>
    <w:rsid w:val="00943188"/>
    <w:rsid w:val="009760E8"/>
    <w:rsid w:val="009947BA"/>
    <w:rsid w:val="00997F41"/>
    <w:rsid w:val="009A284F"/>
    <w:rsid w:val="009C56B1"/>
    <w:rsid w:val="009D5226"/>
    <w:rsid w:val="009E2FD4"/>
    <w:rsid w:val="009F2366"/>
    <w:rsid w:val="00A725FA"/>
    <w:rsid w:val="00A9132B"/>
    <w:rsid w:val="00AA1A5A"/>
    <w:rsid w:val="00AA6F63"/>
    <w:rsid w:val="00AD23FB"/>
    <w:rsid w:val="00B4202A"/>
    <w:rsid w:val="00B612F8"/>
    <w:rsid w:val="00B71A57"/>
    <w:rsid w:val="00B7307A"/>
    <w:rsid w:val="00B94054"/>
    <w:rsid w:val="00BA570E"/>
    <w:rsid w:val="00C02454"/>
    <w:rsid w:val="00C104A2"/>
    <w:rsid w:val="00C3477B"/>
    <w:rsid w:val="00C34B3F"/>
    <w:rsid w:val="00C53310"/>
    <w:rsid w:val="00C85956"/>
    <w:rsid w:val="00C9733D"/>
    <w:rsid w:val="00CA3783"/>
    <w:rsid w:val="00CB23F4"/>
    <w:rsid w:val="00CE0F5A"/>
    <w:rsid w:val="00CF28E4"/>
    <w:rsid w:val="00CF5EFB"/>
    <w:rsid w:val="00D136E4"/>
    <w:rsid w:val="00D5334D"/>
    <w:rsid w:val="00D5523D"/>
    <w:rsid w:val="00D944DF"/>
    <w:rsid w:val="00DB09C9"/>
    <w:rsid w:val="00DD110C"/>
    <w:rsid w:val="00DE6D53"/>
    <w:rsid w:val="00E06E39"/>
    <w:rsid w:val="00E07D73"/>
    <w:rsid w:val="00E17D18"/>
    <w:rsid w:val="00E30E67"/>
    <w:rsid w:val="00E348D3"/>
    <w:rsid w:val="00E8215F"/>
    <w:rsid w:val="00F02A8F"/>
    <w:rsid w:val="00F513E0"/>
    <w:rsid w:val="00F566DA"/>
    <w:rsid w:val="00F70C4A"/>
    <w:rsid w:val="00F80975"/>
    <w:rsid w:val="00F84F5E"/>
    <w:rsid w:val="00F91265"/>
    <w:rsid w:val="00F91682"/>
    <w:rsid w:val="00FA2CC2"/>
    <w:rsid w:val="00FC2198"/>
    <w:rsid w:val="00FC283E"/>
    <w:rsid w:val="00FD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E4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a.indstate.edu/users/gejdg/urban.htm" TargetMode="Externa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druga-gradova.hr/usporedba-gradova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comm/eurostat/ramon/nuts/home_regions_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itypopulation.de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geography.about.com/od/urbaneconomicgeography/index.h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D4A0-CF40-4BBE-88FD-9FC29901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1707</Words>
  <Characters>9731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4</cp:revision>
  <dcterms:created xsi:type="dcterms:W3CDTF">2023-05-29T23:42:00Z</dcterms:created>
  <dcterms:modified xsi:type="dcterms:W3CDTF">2023-05-31T17:05:00Z</dcterms:modified>
</cp:coreProperties>
</file>